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302FD" w14:textId="0A0DB1DB"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57460F" w:rsidRPr="001856C1">
        <w:rPr>
          <w:rFonts w:ascii="Calibri" w:hAnsi="Calibri"/>
        </w:rPr>
        <w:t>ENG1</w:t>
      </w:r>
      <w:r w:rsidR="00342556">
        <w:rPr>
          <w:rFonts w:ascii="Calibri" w:hAnsi="Calibri"/>
        </w:rPr>
        <w:t>6</w:t>
      </w:r>
      <w:r w:rsidRPr="001856C1">
        <w:rPr>
          <w:rFonts w:ascii="Calibri" w:hAnsi="Calibri"/>
        </w:rPr>
        <w:t>-</w:t>
      </w:r>
      <w:r w:rsidR="00342556">
        <w:rPr>
          <w:rFonts w:ascii="Calibri" w:hAnsi="Calibri"/>
        </w:rPr>
        <w:t>3.1.1.</w:t>
      </w:r>
      <w:r w:rsidR="00EC15CA">
        <w:rPr>
          <w:rFonts w:ascii="Calibri" w:hAnsi="Calibri"/>
        </w:rPr>
        <w:t>3</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66B0EF0E" w:rsidR="0080294B" w:rsidRPr="007A395D" w:rsidRDefault="0080294B" w:rsidP="00037DF4">
      <w:pPr>
        <w:pStyle w:val="BodyText"/>
        <w:tabs>
          <w:tab w:val="left" w:pos="1843"/>
        </w:tabs>
        <w:rPr>
          <w:rFonts w:ascii="Calibri" w:hAnsi="Calibri" w:cs="Arial"/>
          <w:b/>
          <w:sz w:val="24"/>
          <w:szCs w:val="24"/>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proofErr w:type="gramEnd"/>
      <w:r w:rsidR="00037DF4" w:rsidRPr="007A395D">
        <w:rPr>
          <w:rFonts w:ascii="Calibri" w:hAnsi="Calibri" w:cs="Arial"/>
        </w:rPr>
        <w:tab/>
      </w:r>
      <w:r w:rsidR="0091760D">
        <w:rPr>
          <w:rFonts w:ascii="Calibri" w:hAnsi="Calibri" w:cs="Arial"/>
        </w:rPr>
        <w:t>X</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244334">
        <w:rPr>
          <w:rFonts w:ascii="Calibri" w:hAnsi="Calibri" w:cs="Arial"/>
          <w:b/>
          <w:sz w:val="24"/>
          <w:szCs w:val="24"/>
        </w:rPr>
        <w:sym w:font="Wingdings" w:char="F0FE"/>
      </w:r>
      <w:r w:rsidRPr="007A395D">
        <w:rPr>
          <w:rFonts w:ascii="Calibri" w:hAnsi="Calibri" w:cs="Arial"/>
          <w:sz w:val="24"/>
          <w:szCs w:val="24"/>
        </w:rPr>
        <w:t xml:space="preserve">  Input</w:t>
      </w:r>
    </w:p>
    <w:p w14:paraId="0BC79547" w14:textId="06A4F020" w:rsidR="0080294B" w:rsidRPr="007A395D" w:rsidRDefault="0080294B" w:rsidP="00037DF4">
      <w:pPr>
        <w:pStyle w:val="BodyText"/>
        <w:tabs>
          <w:tab w:val="left" w:pos="1843"/>
        </w:tabs>
        <w:rPr>
          <w:rFonts w:ascii="Calibri" w:hAnsi="Calibri"/>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ENAV</w:t>
      </w:r>
      <w:proofErr w:type="gramEnd"/>
      <w:r w:rsidRPr="007A395D">
        <w:rPr>
          <w:rFonts w:ascii="Calibri" w:hAnsi="Calibri" w:cs="Arial"/>
          <w:b/>
          <w:sz w:val="24"/>
          <w:szCs w:val="24"/>
        </w:rPr>
        <w:tab/>
        <w:t>□</w:t>
      </w:r>
      <w:r w:rsidRPr="007A395D">
        <w:rPr>
          <w:rFonts w:ascii="Calibri" w:hAnsi="Calibri" w:cs="Arial"/>
          <w:sz w:val="24"/>
          <w:szCs w:val="24"/>
        </w:rPr>
        <w:t xml:space="preserve">  </w:t>
      </w:r>
      <w:r w:rsidR="003D2DC1" w:rsidRPr="007A395D">
        <w:rPr>
          <w:rFonts w:ascii="Calibri" w:hAnsi="Calibri" w:cs="Arial"/>
        </w:rPr>
        <w:t>VTS</w:t>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Pr="007A395D">
        <w:rPr>
          <w:rFonts w:ascii="Calibri" w:hAnsi="Calibri" w:cs="Arial"/>
          <w:b/>
          <w:sz w:val="24"/>
          <w:szCs w:val="24"/>
        </w:rPr>
        <w:t>□</w:t>
      </w:r>
      <w:r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72144501"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proofErr w:type="spellStart"/>
      <w:r w:rsidR="0080294B" w:rsidRPr="001856C1">
        <w:rPr>
          <w:rFonts w:ascii="Calibri" w:hAnsi="Calibri"/>
        </w:rPr>
        <w:t>n.n</w:t>
      </w:r>
      <w:proofErr w:type="spellEnd"/>
    </w:p>
    <w:p w14:paraId="1AB3E246" w14:textId="2ECDB164"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Pr="007A395D">
        <w:rPr>
          <w:rFonts w:ascii="Calibri" w:hAnsi="Calibri"/>
        </w:rPr>
        <w:t>…</w:t>
      </w:r>
      <w:r w:rsidR="00244334">
        <w:rPr>
          <w:rFonts w:ascii="Calibri" w:hAnsi="Calibri"/>
        </w:rPr>
        <w:t>Visual Signalling</w:t>
      </w:r>
      <w:r w:rsidRPr="007A395D">
        <w:rPr>
          <w:rFonts w:ascii="Calibri" w:hAnsi="Calibri"/>
        </w:rPr>
        <w:t>………………………………</w:t>
      </w:r>
    </w:p>
    <w:p w14:paraId="01FC5420" w14:textId="2E9E7D90"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t>…</w:t>
      </w:r>
      <w:r w:rsidR="00244334">
        <w:rPr>
          <w:rFonts w:ascii="Calibri" w:hAnsi="Calibri"/>
        </w:rPr>
        <w:t>Alwyn Williams</w:t>
      </w:r>
      <w:r w:rsidR="00200BA9">
        <w:rPr>
          <w:rFonts w:ascii="Calibri" w:hAnsi="Calibri"/>
        </w:rPr>
        <w:t>, GRAD</w:t>
      </w:r>
      <w:r w:rsidR="0080294B" w:rsidRPr="007A395D">
        <w:rPr>
          <w:rFonts w:ascii="Calibri" w:hAnsi="Calibri"/>
        </w:rPr>
        <w:t>……………………</w:t>
      </w:r>
    </w:p>
    <w:p w14:paraId="60BCC120" w14:textId="77777777" w:rsidR="0080294B" w:rsidRPr="007A395D" w:rsidRDefault="0080294B" w:rsidP="00FE5674">
      <w:pPr>
        <w:pStyle w:val="BodyText"/>
        <w:tabs>
          <w:tab w:val="left" w:pos="2835"/>
        </w:tabs>
        <w:rPr>
          <w:rFonts w:ascii="Calibri" w:hAnsi="Calibri"/>
        </w:rPr>
      </w:pPr>
    </w:p>
    <w:p w14:paraId="4834080C" w14:textId="7972FEC9" w:rsidR="00A446C9" w:rsidRPr="00605E43" w:rsidRDefault="00244334" w:rsidP="00A446C9">
      <w:pPr>
        <w:pStyle w:val="Title"/>
        <w:rPr>
          <w:rFonts w:ascii="Calibri" w:hAnsi="Calibri"/>
          <w:color w:val="0070C0"/>
        </w:rPr>
      </w:pPr>
      <w:r>
        <w:rPr>
          <w:rFonts w:ascii="Calibri" w:hAnsi="Calibri"/>
          <w:color w:val="0070C0"/>
        </w:rPr>
        <w:t>Suggested Guidelines to Support Recommendation R0203</w:t>
      </w:r>
    </w:p>
    <w:p w14:paraId="0F258596" w14:textId="50FB6E37" w:rsidR="00A446C9" w:rsidRPr="00605E43" w:rsidRDefault="00A446C9" w:rsidP="00605E43">
      <w:pPr>
        <w:pStyle w:val="Heading1"/>
      </w:pPr>
      <w:r w:rsidRPr="00605E43">
        <w:t>Summary</w:t>
      </w:r>
    </w:p>
    <w:p w14:paraId="5432CFB6" w14:textId="42B82D07" w:rsidR="00B56BDF" w:rsidRDefault="000B7588" w:rsidP="00B56BDF">
      <w:pPr>
        <w:pStyle w:val="BodyText"/>
        <w:rPr>
          <w:rFonts w:ascii="Calibri" w:hAnsi="Calibri"/>
        </w:rPr>
      </w:pPr>
      <w:r>
        <w:rPr>
          <w:rFonts w:ascii="Calibri" w:hAnsi="Calibri"/>
        </w:rPr>
        <w:t>ENG Working Group 1 (WG1) has been working on the revision of Recommendation R0203</w:t>
      </w:r>
      <w:r w:rsidR="008E26E7">
        <w:rPr>
          <w:rFonts w:ascii="Calibri" w:hAnsi="Calibri"/>
        </w:rPr>
        <w:t xml:space="preserve"> on Terms of Measurement</w:t>
      </w:r>
      <w:r>
        <w:rPr>
          <w:rFonts w:ascii="Calibri" w:hAnsi="Calibri"/>
        </w:rPr>
        <w:t xml:space="preserve"> over the last several sessions of the committee meetings, as well as a small number of intersessional meetings. The purpose of the document is to standardise the definitions and terms that define the performance of marine AtoN lights. This has the potential to impact various aspect of marine lights, including measurement processes and their marketing.</w:t>
      </w:r>
    </w:p>
    <w:p w14:paraId="2C140D28" w14:textId="6DC454DA" w:rsidR="000B7588" w:rsidRPr="007A395D" w:rsidRDefault="000B7588" w:rsidP="00B56BDF">
      <w:pPr>
        <w:pStyle w:val="BodyText"/>
        <w:rPr>
          <w:rFonts w:ascii="Calibri" w:hAnsi="Calibri"/>
        </w:rPr>
      </w:pPr>
      <w:r>
        <w:rPr>
          <w:rFonts w:ascii="Calibri" w:hAnsi="Calibri"/>
        </w:rPr>
        <w:t xml:space="preserve">As such, it is imperative that the recommendation is supported by guidelines to ensure that the principles and best practice </w:t>
      </w:r>
      <w:r w:rsidR="008E26E7">
        <w:rPr>
          <w:rFonts w:ascii="Calibri" w:hAnsi="Calibri"/>
        </w:rPr>
        <w:t>are correctly used in the implementation of the recommendation. This paper is intended to provide an overview of the potential guidelines needed to support the recommendation.</w:t>
      </w:r>
    </w:p>
    <w:p w14:paraId="36D645BE" w14:textId="77777777" w:rsidR="00B56BDF" w:rsidRPr="007A395D" w:rsidRDefault="00B56BDF" w:rsidP="00605E43">
      <w:pPr>
        <w:pStyle w:val="Heading2"/>
      </w:pPr>
      <w:r w:rsidRPr="007A395D">
        <w:t>Related documents</w:t>
      </w:r>
    </w:p>
    <w:p w14:paraId="553E55ED" w14:textId="590FF6FA" w:rsidR="00E55927" w:rsidRPr="007A395D" w:rsidRDefault="008E26E7" w:rsidP="008E26E7">
      <w:pPr>
        <w:pStyle w:val="BodyText"/>
        <w:numPr>
          <w:ilvl w:val="0"/>
          <w:numId w:val="45"/>
        </w:numPr>
        <w:rPr>
          <w:rFonts w:ascii="Calibri" w:hAnsi="Calibri"/>
        </w:rPr>
      </w:pPr>
      <w:r>
        <w:rPr>
          <w:rFonts w:ascii="Calibri" w:hAnsi="Calibri"/>
        </w:rPr>
        <w:t xml:space="preserve">Draft IALA Recommendation R0203 </w:t>
      </w:r>
    </w:p>
    <w:p w14:paraId="041E9135" w14:textId="77777777" w:rsidR="00A446C9" w:rsidRPr="007A395D" w:rsidRDefault="00A446C9" w:rsidP="00605E43">
      <w:pPr>
        <w:pStyle w:val="Heading1"/>
      </w:pPr>
      <w:r w:rsidRPr="007A395D">
        <w:t>Discussion</w:t>
      </w:r>
    </w:p>
    <w:p w14:paraId="4F8EB544" w14:textId="77777777" w:rsidR="008E26E7" w:rsidRDefault="008E26E7" w:rsidP="00A446C9">
      <w:pPr>
        <w:pStyle w:val="BodyText"/>
        <w:rPr>
          <w:rFonts w:ascii="Calibri" w:hAnsi="Calibri"/>
        </w:rPr>
      </w:pPr>
      <w:r>
        <w:rPr>
          <w:rFonts w:ascii="Calibri" w:hAnsi="Calibri"/>
        </w:rPr>
        <w:t>Recommendation R0203 defines the terminology in the performance-defining metrics of marine AtoN lights. It is a complex subject due to the wide variety of lights in the industry to cater for different needs. In addition, the current version of the recommendation previously known as E200-3 has very useful information that needs to be captured to prevent it from being lost.</w:t>
      </w:r>
    </w:p>
    <w:p w14:paraId="78D4E88F" w14:textId="77777777" w:rsidR="008E26E7" w:rsidRDefault="008E26E7" w:rsidP="00A446C9">
      <w:pPr>
        <w:pStyle w:val="BodyText"/>
        <w:rPr>
          <w:rFonts w:ascii="Calibri" w:hAnsi="Calibri"/>
        </w:rPr>
      </w:pPr>
      <w:r>
        <w:rPr>
          <w:rFonts w:ascii="Calibri" w:hAnsi="Calibri"/>
        </w:rPr>
        <w:t>With that in mind, the following guidelines are suggested:</w:t>
      </w:r>
    </w:p>
    <w:p w14:paraId="7804BA7F" w14:textId="77777777" w:rsidR="008E26E7" w:rsidRDefault="008E26E7" w:rsidP="008E26E7">
      <w:pPr>
        <w:pStyle w:val="BodyText"/>
        <w:numPr>
          <w:ilvl w:val="0"/>
          <w:numId w:val="45"/>
        </w:numPr>
        <w:rPr>
          <w:rFonts w:ascii="Calibri" w:hAnsi="Calibri"/>
        </w:rPr>
      </w:pPr>
      <w:r>
        <w:rPr>
          <w:rFonts w:ascii="Calibri" w:hAnsi="Calibri"/>
        </w:rPr>
        <w:t>Measurement of Lights</w:t>
      </w:r>
    </w:p>
    <w:p w14:paraId="73FA940C" w14:textId="645D2B45" w:rsidR="00507426" w:rsidRDefault="008E26E7" w:rsidP="008E26E7">
      <w:pPr>
        <w:pStyle w:val="BodyText"/>
        <w:ind w:left="720"/>
        <w:rPr>
          <w:rFonts w:ascii="Calibri" w:hAnsi="Calibri"/>
        </w:rPr>
      </w:pPr>
      <w:r>
        <w:rPr>
          <w:rFonts w:ascii="Calibri" w:hAnsi="Calibri"/>
        </w:rPr>
        <w:t xml:space="preserve">This guideline is intended to cover the process and considerations of measuring light, as applied to marine AtoN lights. The main </w:t>
      </w:r>
      <w:r w:rsidR="00D34229">
        <w:rPr>
          <w:rFonts w:ascii="Calibri" w:hAnsi="Calibri"/>
        </w:rPr>
        <w:t>content</w:t>
      </w:r>
      <w:r>
        <w:rPr>
          <w:rFonts w:ascii="Calibri" w:hAnsi="Calibri"/>
        </w:rPr>
        <w:t xml:space="preserve"> of this guideline is anticipated to be from the existing recommendation, with perhaps </w:t>
      </w:r>
      <w:r w:rsidR="00D34229">
        <w:rPr>
          <w:rFonts w:ascii="Calibri" w:hAnsi="Calibri"/>
        </w:rPr>
        <w:t>some updates to</w:t>
      </w:r>
      <w:r>
        <w:rPr>
          <w:rFonts w:ascii="Calibri" w:hAnsi="Calibri"/>
        </w:rPr>
        <w:t xml:space="preserve"> </w:t>
      </w:r>
      <w:r w:rsidR="007B68F0">
        <w:rPr>
          <w:rFonts w:ascii="Calibri" w:hAnsi="Calibri"/>
        </w:rPr>
        <w:t>certain parts based on the contents of the CIE International Standard CIE S 025:2015.</w:t>
      </w:r>
      <w:r w:rsidR="00507426">
        <w:rPr>
          <w:rFonts w:ascii="Calibri" w:hAnsi="Calibri"/>
        </w:rPr>
        <w:t xml:space="preserve"> It is anticipated that a small sub-group could carry out this work over a period of three committee sessions.</w:t>
      </w:r>
    </w:p>
    <w:p w14:paraId="409D18D7" w14:textId="77777777" w:rsidR="00507426" w:rsidRDefault="00507426" w:rsidP="00507426">
      <w:pPr>
        <w:pStyle w:val="BodyText"/>
        <w:numPr>
          <w:ilvl w:val="0"/>
          <w:numId w:val="45"/>
        </w:numPr>
        <w:rPr>
          <w:rFonts w:ascii="Calibri" w:hAnsi="Calibri"/>
        </w:rPr>
      </w:pPr>
      <w:r>
        <w:rPr>
          <w:rFonts w:ascii="Calibri" w:hAnsi="Calibri"/>
        </w:rPr>
        <w:t>Measurement Uncertainty</w:t>
      </w:r>
    </w:p>
    <w:p w14:paraId="06009F61" w14:textId="7515BFCD" w:rsidR="008E26E7" w:rsidRDefault="00507426" w:rsidP="00C5790A">
      <w:pPr>
        <w:pStyle w:val="BodyText"/>
        <w:ind w:left="720"/>
        <w:rPr>
          <w:rFonts w:ascii="Calibri" w:hAnsi="Calibri"/>
        </w:rPr>
      </w:pPr>
      <w:r>
        <w:rPr>
          <w:rFonts w:ascii="Calibri" w:hAnsi="Calibri"/>
        </w:rPr>
        <w:lastRenderedPageBreak/>
        <w:t xml:space="preserve">This is a sufficiently large subject that warrants its own guideline, separate from the guideline described above. The current </w:t>
      </w:r>
      <w:r w:rsidR="00CB5ADA">
        <w:rPr>
          <w:rFonts w:ascii="Calibri" w:hAnsi="Calibri"/>
        </w:rPr>
        <w:t>recommendation</w:t>
      </w:r>
      <w:r>
        <w:rPr>
          <w:rFonts w:ascii="Calibri" w:hAnsi="Calibri"/>
        </w:rPr>
        <w:t xml:space="preserve"> does not cover measurement uncertainty in any great detail, and should be completely overhauled to incorporate up-to-date methodologies and mathematical models, taking into account </w:t>
      </w:r>
      <w:r w:rsidR="007B68F0">
        <w:rPr>
          <w:rFonts w:ascii="Calibri" w:hAnsi="Calibri"/>
        </w:rPr>
        <w:t>recommendations given in other publications such as the CIE 198 series of documents</w:t>
      </w:r>
      <w:r>
        <w:rPr>
          <w:rFonts w:ascii="Calibri" w:hAnsi="Calibri"/>
        </w:rPr>
        <w:t xml:space="preserve">. That said, the documentation from CIE is not written in a particularly intuitive manner, and there is an opportunity for IALA to produce a practical guide to measurement uncertainty that could become an industry standard on the subject. The area of metrology is not straightforward, and the author of this paper has spent a significant amount of time and effort in dealing with measurement uncertainty of </w:t>
      </w:r>
      <w:r w:rsidR="00C5790A">
        <w:rPr>
          <w:rFonts w:ascii="Calibri" w:hAnsi="Calibri"/>
        </w:rPr>
        <w:t>GRAD’s</w:t>
      </w:r>
      <w:r>
        <w:rPr>
          <w:rFonts w:ascii="Calibri" w:hAnsi="Calibri"/>
        </w:rPr>
        <w:t xml:space="preserve"> light measurement facilities. As</w:t>
      </w:r>
      <w:r w:rsidR="00C5790A">
        <w:rPr>
          <w:rFonts w:ascii="Calibri" w:hAnsi="Calibri"/>
        </w:rPr>
        <w:t xml:space="preserve"> a consequence of this, a paper </w:t>
      </w:r>
      <w:r>
        <w:rPr>
          <w:rFonts w:ascii="Calibri" w:hAnsi="Calibri"/>
        </w:rPr>
        <w:t>on this work will be made available to IALA</w:t>
      </w:r>
      <w:r w:rsidR="00C5790A">
        <w:rPr>
          <w:rFonts w:ascii="Calibri" w:hAnsi="Calibri"/>
        </w:rPr>
        <w:t xml:space="preserve"> after the 2023 IALA C</w:t>
      </w:r>
      <w:r w:rsidR="00CB5ADA">
        <w:rPr>
          <w:rFonts w:ascii="Calibri" w:hAnsi="Calibri"/>
        </w:rPr>
        <w:t>onference</w:t>
      </w:r>
      <w:r>
        <w:rPr>
          <w:rFonts w:ascii="Calibri" w:hAnsi="Calibri"/>
        </w:rPr>
        <w:t xml:space="preserve"> in order to accelerate the production of this guideline. However, even with this input, it is envisaged that the guideline will take </w:t>
      </w:r>
      <w:r w:rsidR="007B68F0">
        <w:rPr>
          <w:rFonts w:ascii="Calibri" w:hAnsi="Calibri"/>
        </w:rPr>
        <w:t xml:space="preserve">at least </w:t>
      </w:r>
      <w:r>
        <w:rPr>
          <w:rFonts w:ascii="Calibri" w:hAnsi="Calibri"/>
        </w:rPr>
        <w:t xml:space="preserve">six committee sessions </w:t>
      </w:r>
      <w:r w:rsidR="007B68F0">
        <w:rPr>
          <w:rFonts w:ascii="Calibri" w:hAnsi="Calibri"/>
        </w:rPr>
        <w:t xml:space="preserve">for a subgroup </w:t>
      </w:r>
      <w:r>
        <w:rPr>
          <w:rFonts w:ascii="Calibri" w:hAnsi="Calibri"/>
        </w:rPr>
        <w:t>to complete.</w:t>
      </w:r>
    </w:p>
    <w:p w14:paraId="7A8D2F27" w14:textId="77777777" w:rsidR="00A446C9" w:rsidRPr="007A395D" w:rsidRDefault="00A446C9" w:rsidP="00605E43">
      <w:pPr>
        <w:pStyle w:val="Heading1"/>
      </w:pPr>
      <w:r w:rsidRPr="007A395D">
        <w:t>Action requested of the Committee</w:t>
      </w:r>
    </w:p>
    <w:p w14:paraId="7A9FD49F" w14:textId="497123E3" w:rsidR="00F25BF4" w:rsidRPr="007A395D" w:rsidRDefault="00F25BF4" w:rsidP="00CB5ADA">
      <w:pPr>
        <w:pStyle w:val="BodyText"/>
        <w:rPr>
          <w:rFonts w:ascii="Calibri" w:hAnsi="Calibri"/>
        </w:rPr>
      </w:pPr>
      <w:r w:rsidRPr="007A395D">
        <w:rPr>
          <w:rFonts w:ascii="Calibri" w:hAnsi="Calibri"/>
        </w:rPr>
        <w:t>The Committee is requested to</w:t>
      </w:r>
      <w:r w:rsidR="00CB5ADA">
        <w:rPr>
          <w:rFonts w:ascii="Calibri" w:hAnsi="Calibri"/>
        </w:rPr>
        <w:t xml:space="preserve"> take the suggestions above into account when developing the </w:t>
      </w:r>
      <w:r w:rsidR="00CB5ADA">
        <w:rPr>
          <w:rFonts w:ascii="Calibri" w:eastAsia="MS Mincho" w:hAnsi="Calibri"/>
          <w:lang w:eastAsia="ja-JP"/>
        </w:rPr>
        <w:t>2023 – 2027</w:t>
      </w:r>
      <w:r w:rsidR="007B68F0">
        <w:rPr>
          <w:rFonts w:ascii="Calibri" w:eastAsia="MS Mincho" w:hAnsi="Calibri"/>
          <w:lang w:eastAsia="ja-JP"/>
        </w:rPr>
        <w:t xml:space="preserve"> IALA work plan</w:t>
      </w:r>
      <w:r w:rsidR="00CB5ADA">
        <w:rPr>
          <w:rFonts w:ascii="Calibri" w:eastAsia="MS Mincho" w:hAnsi="Calibri"/>
          <w:lang w:eastAsia="ja-JP"/>
        </w:rPr>
        <w:t>.</w:t>
      </w:r>
    </w:p>
    <w:p w14:paraId="60ACBEC9" w14:textId="77777777" w:rsidR="004D1D85" w:rsidRPr="007A395D" w:rsidRDefault="004D1D85" w:rsidP="004D1D85">
      <w:pPr>
        <w:pStyle w:val="List1"/>
        <w:numPr>
          <w:ilvl w:val="0"/>
          <w:numId w:val="0"/>
        </w:numPr>
        <w:ind w:left="567" w:hanging="567"/>
        <w:rPr>
          <w:rFonts w:ascii="Calibri" w:hAnsi="Calibri"/>
        </w:rPr>
      </w:pPr>
    </w:p>
    <w:p w14:paraId="5E201BEE" w14:textId="77777777" w:rsidR="004D1D85" w:rsidRPr="007A395D" w:rsidRDefault="004D1D85" w:rsidP="004D1D85">
      <w:pPr>
        <w:pStyle w:val="List1"/>
        <w:numPr>
          <w:ilvl w:val="0"/>
          <w:numId w:val="0"/>
        </w:numPr>
        <w:ind w:left="567" w:hanging="567"/>
        <w:rPr>
          <w:rFonts w:ascii="Calibri" w:hAnsi="Calibri"/>
        </w:rPr>
      </w:pPr>
    </w:p>
    <w:p w14:paraId="10DC5D6B" w14:textId="77777777" w:rsidR="004D1D85" w:rsidRPr="007A395D" w:rsidRDefault="004D1D85" w:rsidP="00605E43">
      <w:pPr>
        <w:pStyle w:val="Annex"/>
        <w:sectPr w:rsidR="004D1D85" w:rsidRPr="007A395D" w:rsidSect="007A395D">
          <w:headerReference w:type="even" r:id="rId11"/>
          <w:headerReference w:type="default" r:id="rId12"/>
          <w:footerReference w:type="default" r:id="rId13"/>
          <w:headerReference w:type="first" r:id="rId14"/>
          <w:pgSz w:w="11906" w:h="16838"/>
          <w:pgMar w:top="709" w:right="991" w:bottom="1134" w:left="1134" w:header="709" w:footer="709" w:gutter="0"/>
          <w:cols w:space="708"/>
          <w:titlePg/>
          <w:docGrid w:linePitch="360"/>
        </w:sectPr>
      </w:pPr>
    </w:p>
    <w:p w14:paraId="70F8912F" w14:textId="77777777" w:rsidR="000005D3" w:rsidRPr="007A395D" w:rsidRDefault="000005D3" w:rsidP="00605E43">
      <w:pPr>
        <w:pStyle w:val="Annex"/>
      </w:pPr>
      <w:r w:rsidRPr="007A395D">
        <w:lastRenderedPageBreak/>
        <w:t>........</w:t>
      </w:r>
    </w:p>
    <w:p w14:paraId="0AE6A493" w14:textId="77777777" w:rsidR="000005D3" w:rsidRPr="007A395D" w:rsidRDefault="000005D3" w:rsidP="000005D3">
      <w:pPr>
        <w:pStyle w:val="AnnexHeading1"/>
        <w:rPr>
          <w:rFonts w:ascii="Calibri" w:hAnsi="Calibri"/>
          <w:color w:val="4F81BD" w:themeColor="accent1"/>
        </w:rPr>
      </w:pPr>
      <w:r w:rsidRPr="007A395D">
        <w:rPr>
          <w:rFonts w:ascii="Calibri" w:hAnsi="Calibri"/>
          <w:color w:val="4F81BD" w:themeColor="accent1"/>
        </w:rPr>
        <w:t>Annex Heading 1</w:t>
      </w:r>
    </w:p>
    <w:p w14:paraId="4D444F7A" w14:textId="77777777" w:rsidR="004D1D85" w:rsidRPr="007A395D" w:rsidRDefault="004D1D85" w:rsidP="004D1D85">
      <w:pPr>
        <w:pStyle w:val="AnnexHeading2"/>
        <w:rPr>
          <w:rFonts w:ascii="Calibri" w:hAnsi="Calibri"/>
          <w:color w:val="4F81BD" w:themeColor="accent1"/>
        </w:rPr>
      </w:pPr>
      <w:r w:rsidRPr="007A395D">
        <w:rPr>
          <w:rFonts w:ascii="Calibri" w:hAnsi="Calibri"/>
          <w:color w:val="4F81BD" w:themeColor="accent1"/>
        </w:rPr>
        <w:t>Annex heading 2</w:t>
      </w:r>
    </w:p>
    <w:p w14:paraId="50A9DE60" w14:textId="77777777" w:rsidR="004D1D85" w:rsidRPr="007A395D" w:rsidRDefault="004D1D85" w:rsidP="004D1D85">
      <w:pPr>
        <w:pStyle w:val="AnnexHeading3"/>
        <w:rPr>
          <w:rFonts w:ascii="Calibri" w:hAnsi="Calibri"/>
          <w:color w:val="4F81BD" w:themeColor="accent1"/>
        </w:rPr>
      </w:pPr>
      <w:r w:rsidRPr="007A395D">
        <w:rPr>
          <w:rFonts w:ascii="Calibri" w:hAnsi="Calibri"/>
          <w:color w:val="4F81BD" w:themeColor="accent1"/>
        </w:rPr>
        <w:t>Annex heading 3</w:t>
      </w:r>
    </w:p>
    <w:p w14:paraId="1FC4E7A9" w14:textId="77777777" w:rsidR="004D1D85" w:rsidRPr="007A395D" w:rsidRDefault="004D1D85" w:rsidP="004D1D85">
      <w:pPr>
        <w:pStyle w:val="BodyText"/>
        <w:rPr>
          <w:rFonts w:ascii="Calibri" w:hAnsi="Calibri"/>
        </w:rPr>
      </w:pPr>
    </w:p>
    <w:p w14:paraId="5FF80F9D" w14:textId="77777777" w:rsidR="004D1D85" w:rsidRPr="007A395D" w:rsidRDefault="004D1D85" w:rsidP="004D1D85">
      <w:pPr>
        <w:pStyle w:val="BodyText"/>
        <w:rPr>
          <w:rFonts w:ascii="Calibri" w:hAnsi="Calibri"/>
        </w:rPr>
      </w:pPr>
    </w:p>
    <w:p w14:paraId="4A7BF657" w14:textId="77777777" w:rsidR="004D1D85" w:rsidRPr="007A395D" w:rsidRDefault="004D1D85" w:rsidP="004D1D85">
      <w:pPr>
        <w:pStyle w:val="Appendix"/>
        <w:numPr>
          <w:ilvl w:val="0"/>
          <w:numId w:val="0"/>
        </w:numPr>
        <w:rPr>
          <w:rFonts w:ascii="Calibri" w:hAnsi="Calibri"/>
        </w:rPr>
        <w:sectPr w:rsidR="004D1D85" w:rsidRPr="007A395D" w:rsidSect="0082480E">
          <w:pgSz w:w="11906" w:h="16838"/>
          <w:pgMar w:top="1134" w:right="1134" w:bottom="1134" w:left="1134" w:header="709" w:footer="709" w:gutter="0"/>
          <w:cols w:space="708"/>
          <w:docGrid w:linePitch="360"/>
        </w:sectPr>
      </w:pPr>
    </w:p>
    <w:p w14:paraId="10A64E8F" w14:textId="77777777" w:rsidR="000005D3" w:rsidRPr="007A395D" w:rsidRDefault="000005D3" w:rsidP="000005D3">
      <w:pPr>
        <w:pStyle w:val="Appendix"/>
        <w:rPr>
          <w:rFonts w:ascii="Calibri" w:hAnsi="Calibri"/>
        </w:rPr>
      </w:pPr>
      <w:r w:rsidRPr="007A395D">
        <w:rPr>
          <w:rFonts w:ascii="Calibri" w:hAnsi="Calibri"/>
        </w:rPr>
        <w:lastRenderedPageBreak/>
        <w:t>........</w:t>
      </w:r>
    </w:p>
    <w:p w14:paraId="57208D74" w14:textId="77777777" w:rsidR="000005D3" w:rsidRPr="007A395D" w:rsidRDefault="000005D3" w:rsidP="000005D3">
      <w:pPr>
        <w:pStyle w:val="AnnexHeading1"/>
        <w:numPr>
          <w:ilvl w:val="0"/>
          <w:numId w:val="42"/>
        </w:numPr>
        <w:rPr>
          <w:rFonts w:ascii="Calibri" w:hAnsi="Calibri"/>
          <w:color w:val="4F81BD" w:themeColor="accent1"/>
          <w:lang w:eastAsia="en-US"/>
        </w:rPr>
      </w:pPr>
      <w:r w:rsidRPr="007A395D">
        <w:rPr>
          <w:rFonts w:ascii="Calibri" w:hAnsi="Calibri"/>
          <w:color w:val="4F81BD" w:themeColor="accent1"/>
          <w:lang w:eastAsia="en-US"/>
        </w:rPr>
        <w:t>Appendix heading 1</w:t>
      </w:r>
    </w:p>
    <w:p w14:paraId="16DF7C40" w14:textId="77777777" w:rsidR="004D1D85" w:rsidRPr="007A395D" w:rsidRDefault="004D1D85" w:rsidP="004D1D85">
      <w:pPr>
        <w:pStyle w:val="AnnexHeading2"/>
        <w:rPr>
          <w:rFonts w:ascii="Calibri" w:hAnsi="Calibri"/>
          <w:color w:val="4F81BD" w:themeColor="accent1"/>
          <w:lang w:eastAsia="en-US"/>
        </w:rPr>
      </w:pPr>
      <w:r w:rsidRPr="007A395D">
        <w:rPr>
          <w:rFonts w:ascii="Calibri" w:hAnsi="Calibri"/>
          <w:color w:val="4F81BD" w:themeColor="accent1"/>
          <w:lang w:eastAsia="en-US"/>
        </w:rPr>
        <w:t>Appendix heading 2</w:t>
      </w:r>
    </w:p>
    <w:p w14:paraId="16AE6650" w14:textId="77777777" w:rsidR="004D1D85" w:rsidRPr="007A395D" w:rsidRDefault="004D1D85" w:rsidP="004D1D85">
      <w:pPr>
        <w:pStyle w:val="AnnexHeading3"/>
        <w:rPr>
          <w:rFonts w:ascii="Calibri" w:hAnsi="Calibri"/>
          <w:lang w:eastAsia="en-US"/>
        </w:rPr>
      </w:pPr>
      <w:r w:rsidRPr="007A395D">
        <w:rPr>
          <w:rFonts w:ascii="Calibri" w:hAnsi="Calibri"/>
          <w:color w:val="4F81BD" w:themeColor="accent1"/>
          <w:lang w:eastAsia="en-US"/>
        </w:rPr>
        <w:t>Appendix heading 3</w:t>
      </w:r>
    </w:p>
    <w:sectPr w:rsidR="004D1D85" w:rsidRPr="007A395D" w:rsidSect="0082480E">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88D8C2" w14:textId="77777777" w:rsidR="00503433" w:rsidRDefault="00503433" w:rsidP="00362CD9">
      <w:r>
        <w:separator/>
      </w:r>
    </w:p>
  </w:endnote>
  <w:endnote w:type="continuationSeparator" w:id="0">
    <w:p w14:paraId="4753A873" w14:textId="77777777" w:rsidR="00503433" w:rsidRDefault="00503433"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Bold">
    <w:altName w:val="Arial"/>
    <w:panose1 w:val="00000000000000000000"/>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0EF88" w14:textId="09639ADC" w:rsidR="00362CD9" w:rsidRPr="00036B9E" w:rsidRDefault="00036B9E">
    <w:pPr>
      <w:pStyle w:val="Footer"/>
      <w:rPr>
        <w:rFonts w:ascii="Calibri" w:hAnsi="Calibri"/>
      </w:rPr>
    </w:pPr>
    <w:r w:rsidRPr="00036B9E">
      <w:rPr>
        <w:rFonts w:ascii="Calibri" w:hAnsi="Calibri"/>
        <w:sz w:val="20"/>
        <w:szCs w:val="20"/>
      </w:rPr>
      <w:t>Input paper title</w:t>
    </w:r>
    <w:r w:rsidR="00362CD9" w:rsidRPr="00036B9E">
      <w:rPr>
        <w:rFonts w:ascii="Calibri" w:hAnsi="Calibri"/>
      </w:rPr>
      <w:tab/>
    </w:r>
    <w:r w:rsidR="00362CD9" w:rsidRPr="00036B9E">
      <w:rPr>
        <w:rFonts w:ascii="Calibri" w:hAnsi="Calibri"/>
      </w:rPr>
      <w:fldChar w:fldCharType="begin"/>
    </w:r>
    <w:r w:rsidR="00362CD9" w:rsidRPr="00036B9E">
      <w:rPr>
        <w:rFonts w:ascii="Calibri" w:hAnsi="Calibri"/>
      </w:rPr>
      <w:instrText xml:space="preserve"> PAGE   \* MERGEFORMAT </w:instrText>
    </w:r>
    <w:r w:rsidR="00362CD9" w:rsidRPr="00036B9E">
      <w:rPr>
        <w:rFonts w:ascii="Calibri" w:hAnsi="Calibri"/>
      </w:rPr>
      <w:fldChar w:fldCharType="separate"/>
    </w:r>
    <w:r w:rsidR="007B68F0">
      <w:rPr>
        <w:rFonts w:ascii="Calibri" w:hAnsi="Calibri"/>
        <w:noProof/>
      </w:rPr>
      <w:t>4</w:t>
    </w:r>
    <w:r w:rsidR="00362CD9"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4A6700" w14:textId="77777777" w:rsidR="00503433" w:rsidRDefault="00503433" w:rsidP="00362CD9">
      <w:r>
        <w:separator/>
      </w:r>
    </w:p>
  </w:footnote>
  <w:footnote w:type="continuationSeparator" w:id="0">
    <w:p w14:paraId="60589FB7" w14:textId="77777777" w:rsidR="00503433" w:rsidRDefault="00503433"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A8989" w14:textId="3F824E7C" w:rsidR="007C346C" w:rsidRDefault="00EC15CA">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8CA51" w14:textId="06DE82EB" w:rsidR="007C346C" w:rsidRDefault="007A395D" w:rsidP="007A395D">
    <w:pPr>
      <w:pStyle w:val="Header"/>
      <w:jc w:val="right"/>
    </w:pPr>
    <w:r>
      <w:rPr>
        <w:noProof/>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EC15CA">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86C0F" w14:textId="7F704D96" w:rsidR="00BC2334" w:rsidRDefault="00BC2334"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7155479D" w:rsidR="007C346C" w:rsidRDefault="00EC15CA"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83A2ED9"/>
    <w:multiLevelType w:val="hybridMultilevel"/>
    <w:tmpl w:val="B5E6B0F6"/>
    <w:lvl w:ilvl="0" w:tplc="FA82F1CC">
      <w:numFmt w:val="bullet"/>
      <w:lvlText w:val=""/>
      <w:lvlJc w:val="left"/>
      <w:pPr>
        <w:ind w:left="720" w:hanging="360"/>
      </w:pPr>
      <w:rPr>
        <w:rFonts w:ascii="Symbol" w:eastAsia="Calibri" w:hAnsi="Symbol"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8"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2"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4"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16cid:durableId="52581464">
    <w:abstractNumId w:val="1"/>
  </w:num>
  <w:num w:numId="2" w16cid:durableId="2063357815">
    <w:abstractNumId w:val="0"/>
  </w:num>
  <w:num w:numId="3" w16cid:durableId="1236628563">
    <w:abstractNumId w:val="7"/>
  </w:num>
  <w:num w:numId="4" w16cid:durableId="257179238">
    <w:abstractNumId w:val="22"/>
  </w:num>
  <w:num w:numId="5" w16cid:durableId="756562501">
    <w:abstractNumId w:val="15"/>
  </w:num>
  <w:num w:numId="6" w16cid:durableId="1222250447">
    <w:abstractNumId w:val="4"/>
  </w:num>
  <w:num w:numId="7" w16cid:durableId="1725132735">
    <w:abstractNumId w:val="24"/>
  </w:num>
  <w:num w:numId="8" w16cid:durableId="1295214304">
    <w:abstractNumId w:val="10"/>
  </w:num>
  <w:num w:numId="9" w16cid:durableId="1206794269">
    <w:abstractNumId w:val="8"/>
  </w:num>
  <w:num w:numId="10" w16cid:durableId="245769749">
    <w:abstractNumId w:val="18"/>
  </w:num>
  <w:num w:numId="11" w16cid:durableId="488981323">
    <w:abstractNumId w:val="17"/>
  </w:num>
  <w:num w:numId="12" w16cid:durableId="1206911670">
    <w:abstractNumId w:val="14"/>
  </w:num>
  <w:num w:numId="13" w16cid:durableId="2006783957">
    <w:abstractNumId w:val="23"/>
  </w:num>
  <w:num w:numId="14" w16cid:durableId="1651589998">
    <w:abstractNumId w:val="5"/>
  </w:num>
  <w:num w:numId="15" w16cid:durableId="1513034947">
    <w:abstractNumId w:val="25"/>
  </w:num>
  <w:num w:numId="16" w16cid:durableId="1239442406">
    <w:abstractNumId w:val="13"/>
  </w:num>
  <w:num w:numId="17" w16cid:durableId="1851289739">
    <w:abstractNumId w:val="6"/>
  </w:num>
  <w:num w:numId="18" w16cid:durableId="1037197195">
    <w:abstractNumId w:val="20"/>
  </w:num>
  <w:num w:numId="19" w16cid:durableId="253588738">
    <w:abstractNumId w:val="13"/>
  </w:num>
  <w:num w:numId="20" w16cid:durableId="605116599">
    <w:abstractNumId w:val="13"/>
  </w:num>
  <w:num w:numId="21" w16cid:durableId="1772505319">
    <w:abstractNumId w:val="13"/>
  </w:num>
  <w:num w:numId="22" w16cid:durableId="599145019">
    <w:abstractNumId w:val="13"/>
  </w:num>
  <w:num w:numId="23" w16cid:durableId="74862926">
    <w:abstractNumId w:val="21"/>
  </w:num>
  <w:num w:numId="24" w16cid:durableId="379593863">
    <w:abstractNumId w:val="3"/>
  </w:num>
  <w:num w:numId="25" w16cid:durableId="161553932">
    <w:abstractNumId w:val="3"/>
  </w:num>
  <w:num w:numId="26" w16cid:durableId="1062827288">
    <w:abstractNumId w:val="3"/>
  </w:num>
  <w:num w:numId="27" w16cid:durableId="470097027">
    <w:abstractNumId w:val="9"/>
  </w:num>
  <w:num w:numId="28" w16cid:durableId="2120947816">
    <w:abstractNumId w:val="9"/>
  </w:num>
  <w:num w:numId="29" w16cid:durableId="778644877">
    <w:abstractNumId w:val="9"/>
  </w:num>
  <w:num w:numId="30" w16cid:durableId="1165319505">
    <w:abstractNumId w:val="9"/>
  </w:num>
  <w:num w:numId="31" w16cid:durableId="1277561402">
    <w:abstractNumId w:val="9"/>
  </w:num>
  <w:num w:numId="32" w16cid:durableId="1409038876">
    <w:abstractNumId w:val="9"/>
  </w:num>
  <w:num w:numId="33" w16cid:durableId="525141193">
    <w:abstractNumId w:val="19"/>
  </w:num>
  <w:num w:numId="34" w16cid:durableId="245916537">
    <w:abstractNumId w:val="19"/>
  </w:num>
  <w:num w:numId="35" w16cid:durableId="1663510267">
    <w:abstractNumId w:val="19"/>
  </w:num>
  <w:num w:numId="36" w16cid:durableId="1331102550">
    <w:abstractNumId w:val="11"/>
  </w:num>
  <w:num w:numId="37" w16cid:durableId="275262275">
    <w:abstractNumId w:val="5"/>
  </w:num>
  <w:num w:numId="38" w16cid:durableId="62411658">
    <w:abstractNumId w:val="14"/>
  </w:num>
  <w:num w:numId="39" w16cid:durableId="103070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31579608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773013248">
    <w:abstractNumId w:val="2"/>
  </w:num>
  <w:num w:numId="42" w16cid:durableId="15690265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336611362">
    <w:abstractNumId w:val="2"/>
  </w:num>
  <w:num w:numId="44" w16cid:durableId="1826318634">
    <w:abstractNumId w:val="12"/>
  </w:num>
  <w:num w:numId="45" w16cid:durableId="459034265">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49D8"/>
    <w:rsid w:val="00026AAB"/>
    <w:rsid w:val="00036A03"/>
    <w:rsid w:val="00036B9E"/>
    <w:rsid w:val="00037DF4"/>
    <w:rsid w:val="0004700E"/>
    <w:rsid w:val="00070C13"/>
    <w:rsid w:val="000715C9"/>
    <w:rsid w:val="00084F33"/>
    <w:rsid w:val="000A77A7"/>
    <w:rsid w:val="000B1707"/>
    <w:rsid w:val="000B7588"/>
    <w:rsid w:val="000C1B3E"/>
    <w:rsid w:val="000C349E"/>
    <w:rsid w:val="00110AE7"/>
    <w:rsid w:val="00177F4D"/>
    <w:rsid w:val="00180DDA"/>
    <w:rsid w:val="001856C1"/>
    <w:rsid w:val="001B2A2D"/>
    <w:rsid w:val="001B737D"/>
    <w:rsid w:val="001C44A3"/>
    <w:rsid w:val="001E0E15"/>
    <w:rsid w:val="001F528A"/>
    <w:rsid w:val="001F704E"/>
    <w:rsid w:val="00200BA9"/>
    <w:rsid w:val="00201722"/>
    <w:rsid w:val="002125B0"/>
    <w:rsid w:val="00243228"/>
    <w:rsid w:val="00244334"/>
    <w:rsid w:val="00251483"/>
    <w:rsid w:val="00255CAA"/>
    <w:rsid w:val="00264305"/>
    <w:rsid w:val="002A0346"/>
    <w:rsid w:val="002A4487"/>
    <w:rsid w:val="002B49E9"/>
    <w:rsid w:val="002C632E"/>
    <w:rsid w:val="002D3E8B"/>
    <w:rsid w:val="002D4575"/>
    <w:rsid w:val="002D5C0C"/>
    <w:rsid w:val="002E03D1"/>
    <w:rsid w:val="002E6B74"/>
    <w:rsid w:val="002E6FCA"/>
    <w:rsid w:val="00342556"/>
    <w:rsid w:val="00356CD0"/>
    <w:rsid w:val="00362CD9"/>
    <w:rsid w:val="003761CA"/>
    <w:rsid w:val="00380DAF"/>
    <w:rsid w:val="003972CE"/>
    <w:rsid w:val="003B28F5"/>
    <w:rsid w:val="003B7B7D"/>
    <w:rsid w:val="003C54CB"/>
    <w:rsid w:val="003C7A2A"/>
    <w:rsid w:val="003D2DC1"/>
    <w:rsid w:val="003D69D0"/>
    <w:rsid w:val="003F2918"/>
    <w:rsid w:val="003F430E"/>
    <w:rsid w:val="0041088C"/>
    <w:rsid w:val="00412DD0"/>
    <w:rsid w:val="00420A38"/>
    <w:rsid w:val="00431B19"/>
    <w:rsid w:val="004661AD"/>
    <w:rsid w:val="004A6C1D"/>
    <w:rsid w:val="004D1D85"/>
    <w:rsid w:val="004D3C3A"/>
    <w:rsid w:val="004E1CD1"/>
    <w:rsid w:val="004F7EFC"/>
    <w:rsid w:val="00500453"/>
    <w:rsid w:val="00503433"/>
    <w:rsid w:val="00507426"/>
    <w:rsid w:val="005107EB"/>
    <w:rsid w:val="00511277"/>
    <w:rsid w:val="00511AC5"/>
    <w:rsid w:val="00521345"/>
    <w:rsid w:val="00526DF0"/>
    <w:rsid w:val="00545CC4"/>
    <w:rsid w:val="00551FFF"/>
    <w:rsid w:val="005607A2"/>
    <w:rsid w:val="0057198B"/>
    <w:rsid w:val="00573CFE"/>
    <w:rsid w:val="0057460F"/>
    <w:rsid w:val="005969F2"/>
    <w:rsid w:val="00597FAE"/>
    <w:rsid w:val="005B32A3"/>
    <w:rsid w:val="005C0D44"/>
    <w:rsid w:val="005C566C"/>
    <w:rsid w:val="005C7E69"/>
    <w:rsid w:val="005E262D"/>
    <w:rsid w:val="005F23D3"/>
    <w:rsid w:val="005F7E20"/>
    <w:rsid w:val="00605E43"/>
    <w:rsid w:val="006153BB"/>
    <w:rsid w:val="006652C3"/>
    <w:rsid w:val="00691FD0"/>
    <w:rsid w:val="00692148"/>
    <w:rsid w:val="006A1A1E"/>
    <w:rsid w:val="006C5948"/>
    <w:rsid w:val="006D3734"/>
    <w:rsid w:val="006F2A74"/>
    <w:rsid w:val="007000D4"/>
    <w:rsid w:val="007118F5"/>
    <w:rsid w:val="00712AA4"/>
    <w:rsid w:val="007146C4"/>
    <w:rsid w:val="00721AA1"/>
    <w:rsid w:val="00724B67"/>
    <w:rsid w:val="007547F8"/>
    <w:rsid w:val="00765622"/>
    <w:rsid w:val="00770B6C"/>
    <w:rsid w:val="00783FEA"/>
    <w:rsid w:val="007A395D"/>
    <w:rsid w:val="007B68F0"/>
    <w:rsid w:val="007B6BD5"/>
    <w:rsid w:val="007C346C"/>
    <w:rsid w:val="007E6479"/>
    <w:rsid w:val="0080294B"/>
    <w:rsid w:val="0082480E"/>
    <w:rsid w:val="00850293"/>
    <w:rsid w:val="00851373"/>
    <w:rsid w:val="00851BA6"/>
    <w:rsid w:val="0085654D"/>
    <w:rsid w:val="00861160"/>
    <w:rsid w:val="0086654F"/>
    <w:rsid w:val="008A356F"/>
    <w:rsid w:val="008A4653"/>
    <w:rsid w:val="008A4717"/>
    <w:rsid w:val="008A50CC"/>
    <w:rsid w:val="008B3040"/>
    <w:rsid w:val="008C574F"/>
    <w:rsid w:val="008D1694"/>
    <w:rsid w:val="008D6C1F"/>
    <w:rsid w:val="008D79CB"/>
    <w:rsid w:val="008E26E7"/>
    <w:rsid w:val="008F07BC"/>
    <w:rsid w:val="0091760D"/>
    <w:rsid w:val="0092692B"/>
    <w:rsid w:val="00930561"/>
    <w:rsid w:val="00943E9C"/>
    <w:rsid w:val="00953F4D"/>
    <w:rsid w:val="00960BB8"/>
    <w:rsid w:val="00964F5C"/>
    <w:rsid w:val="00973B57"/>
    <w:rsid w:val="00975900"/>
    <w:rsid w:val="009831C0"/>
    <w:rsid w:val="0099161D"/>
    <w:rsid w:val="00A0389B"/>
    <w:rsid w:val="00A33A3C"/>
    <w:rsid w:val="00A446C9"/>
    <w:rsid w:val="00A635D6"/>
    <w:rsid w:val="00A8553A"/>
    <w:rsid w:val="00A93AED"/>
    <w:rsid w:val="00AE1319"/>
    <w:rsid w:val="00AE34BB"/>
    <w:rsid w:val="00B226F2"/>
    <w:rsid w:val="00B274DF"/>
    <w:rsid w:val="00B56BDF"/>
    <w:rsid w:val="00B65812"/>
    <w:rsid w:val="00B766DC"/>
    <w:rsid w:val="00B85CD6"/>
    <w:rsid w:val="00B90A27"/>
    <w:rsid w:val="00B9554D"/>
    <w:rsid w:val="00BB2B9F"/>
    <w:rsid w:val="00BB7D9E"/>
    <w:rsid w:val="00BC2334"/>
    <w:rsid w:val="00BD3CB8"/>
    <w:rsid w:val="00BD4E6F"/>
    <w:rsid w:val="00BF32F0"/>
    <w:rsid w:val="00BF4DCE"/>
    <w:rsid w:val="00C05CE5"/>
    <w:rsid w:val="00C5790A"/>
    <w:rsid w:val="00C6171E"/>
    <w:rsid w:val="00CA6F2C"/>
    <w:rsid w:val="00CB5ADA"/>
    <w:rsid w:val="00CD6A13"/>
    <w:rsid w:val="00CF1871"/>
    <w:rsid w:val="00D01874"/>
    <w:rsid w:val="00D019CE"/>
    <w:rsid w:val="00D1133E"/>
    <w:rsid w:val="00D17A34"/>
    <w:rsid w:val="00D26628"/>
    <w:rsid w:val="00D332B3"/>
    <w:rsid w:val="00D34229"/>
    <w:rsid w:val="00D55207"/>
    <w:rsid w:val="00D81801"/>
    <w:rsid w:val="00D92B45"/>
    <w:rsid w:val="00D95962"/>
    <w:rsid w:val="00DC389B"/>
    <w:rsid w:val="00DE2FEE"/>
    <w:rsid w:val="00DF1467"/>
    <w:rsid w:val="00E00BE9"/>
    <w:rsid w:val="00E22A11"/>
    <w:rsid w:val="00E31E5C"/>
    <w:rsid w:val="00E44DD2"/>
    <w:rsid w:val="00E558C3"/>
    <w:rsid w:val="00E55927"/>
    <w:rsid w:val="00E60540"/>
    <w:rsid w:val="00E77122"/>
    <w:rsid w:val="00E912A6"/>
    <w:rsid w:val="00EA4844"/>
    <w:rsid w:val="00EA4D9C"/>
    <w:rsid w:val="00EA5A97"/>
    <w:rsid w:val="00EB2248"/>
    <w:rsid w:val="00EB75EE"/>
    <w:rsid w:val="00EC15CA"/>
    <w:rsid w:val="00EE3CC5"/>
    <w:rsid w:val="00EE4C1D"/>
    <w:rsid w:val="00EF3685"/>
    <w:rsid w:val="00F04350"/>
    <w:rsid w:val="00F133DB"/>
    <w:rsid w:val="00F159EB"/>
    <w:rsid w:val="00F25BF4"/>
    <w:rsid w:val="00F267DB"/>
    <w:rsid w:val="00F46F6F"/>
    <w:rsid w:val="00F60608"/>
    <w:rsid w:val="00F62217"/>
    <w:rsid w:val="00FB17A9"/>
    <w:rsid w:val="00FB527C"/>
    <w:rsid w:val="00FB6F75"/>
    <w:rsid w:val="00FB7D03"/>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AE7F1522-000E-4232-B329-B1B498F24B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BD5D004-0F54-462F-8EC6-6F32BB74DEDC}">
  <ds:schemaRefs>
    <ds:schemaRef ds:uri="http://schemas.microsoft.com/sharepoint/v3/contenttype/forms"/>
  </ds:schemaRefs>
</ds:datastoreItem>
</file>

<file path=customXml/itemProps3.xml><?xml version="1.0" encoding="utf-8"?>
<ds:datastoreItem xmlns:ds="http://schemas.openxmlformats.org/officeDocument/2006/customXml" ds:itemID="{EC45F88D-2717-4120-879B-5B60277F234F}">
  <ds:schemaRefs>
    <ds:schemaRef ds:uri="http://schemas.openxmlformats.org/officeDocument/2006/bibliography"/>
  </ds:schemaRefs>
</ds:datastoreItem>
</file>

<file path=customXml/itemProps4.xml><?xml version="1.0" encoding="utf-8"?>
<ds:datastoreItem xmlns:ds="http://schemas.openxmlformats.org/officeDocument/2006/customXml" ds:itemID="{29FEF68F-3BBF-4102-95A9-D897E0DC8512}">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4</Pages>
  <Words>532</Words>
  <Characters>3033</Characters>
  <Application>Microsoft Office Word</Application>
  <DocSecurity>0</DocSecurity>
  <Lines>25</Lines>
  <Paragraphs>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3558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Jaime Alvarez</cp:lastModifiedBy>
  <cp:revision>9</cp:revision>
  <dcterms:created xsi:type="dcterms:W3CDTF">2022-09-15T11:31:00Z</dcterms:created>
  <dcterms:modified xsi:type="dcterms:W3CDTF">2022-09-27T08:07:00Z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14559800</vt:r8>
  </property>
</Properties>
</file>